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2" w:rsidRDefault="00840382" w:rsidP="00943C16">
      <w:pPr>
        <w:rPr>
          <w:rFonts w:ascii="Arial" w:hAnsi="Arial" w:cs="Arial"/>
          <w:b/>
          <w:sz w:val="36"/>
        </w:rPr>
      </w:pPr>
    </w:p>
    <w:p w:rsidR="0091261B" w:rsidRP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T.C.</w:t>
      </w:r>
    </w:p>
    <w:p w:rsid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HAMUR KAYMAKAMLIĞI</w:t>
      </w:r>
    </w:p>
    <w:p w:rsidR="00840382" w:rsidRPr="0091261B" w:rsidRDefault="00840382" w:rsidP="0091261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HAMUR MİLLİ EĞİTİM MÜDÜRLÜĞÜ</w:t>
      </w:r>
    </w:p>
    <w:p w:rsidR="0091261B" w:rsidRPr="00A40A12" w:rsidRDefault="000D4702" w:rsidP="0091261B">
      <w:pPr>
        <w:jc w:val="center"/>
        <w:rPr>
          <w:rFonts w:ascii="Arial" w:hAnsi="Arial" w:cs="Arial"/>
          <w:b/>
          <w:sz w:val="36"/>
          <w:szCs w:val="28"/>
        </w:rPr>
      </w:pPr>
      <w:r w:rsidRPr="00A40A12">
        <w:rPr>
          <w:rFonts w:ascii="Arial" w:hAnsi="Arial" w:cs="Arial"/>
          <w:b/>
          <w:sz w:val="36"/>
          <w:szCs w:val="28"/>
        </w:rPr>
        <w:t xml:space="preserve">MEVLANA İLKOKULU </w:t>
      </w:r>
    </w:p>
    <w:p w:rsidR="0091261B" w:rsidRPr="00804F73" w:rsidRDefault="00A40A12" w:rsidP="00804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753100" cy="4752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1B" w:rsidRPr="000D4702" w:rsidRDefault="0091261B" w:rsidP="0091261B">
      <w:pPr>
        <w:jc w:val="center"/>
        <w:rPr>
          <w:b/>
          <w:sz w:val="56"/>
          <w:szCs w:val="70"/>
        </w:rPr>
      </w:pPr>
      <w:r w:rsidRPr="000D4702">
        <w:rPr>
          <w:b/>
          <w:sz w:val="56"/>
          <w:szCs w:val="70"/>
        </w:rPr>
        <w:t>201</w:t>
      </w:r>
      <w:r w:rsidR="00725AB5">
        <w:rPr>
          <w:b/>
          <w:sz w:val="56"/>
          <w:szCs w:val="70"/>
        </w:rPr>
        <w:t>9</w:t>
      </w:r>
      <w:r w:rsidRPr="000D4702">
        <w:rPr>
          <w:b/>
          <w:sz w:val="56"/>
          <w:szCs w:val="70"/>
        </w:rPr>
        <w:t>/20</w:t>
      </w:r>
      <w:r w:rsidR="00725AB5">
        <w:rPr>
          <w:b/>
          <w:sz w:val="56"/>
          <w:szCs w:val="70"/>
        </w:rPr>
        <w:t>20</w:t>
      </w:r>
    </w:p>
    <w:p w:rsidR="00583569" w:rsidRDefault="00804F73" w:rsidP="00943C16">
      <w:pPr>
        <w:jc w:val="center"/>
        <w:rPr>
          <w:rFonts w:ascii="Arial" w:hAnsi="Arial" w:cs="Arial"/>
          <w:b/>
          <w:sz w:val="56"/>
          <w:szCs w:val="70"/>
        </w:rPr>
      </w:pPr>
      <w:proofErr w:type="spellStart"/>
      <w:r>
        <w:rPr>
          <w:rFonts w:ascii="Arial" w:hAnsi="Arial" w:cs="Arial"/>
          <w:b/>
          <w:sz w:val="56"/>
          <w:szCs w:val="70"/>
        </w:rPr>
        <w:t>eTwinning</w:t>
      </w:r>
      <w:proofErr w:type="spellEnd"/>
      <w:r>
        <w:rPr>
          <w:rFonts w:ascii="Arial" w:hAnsi="Arial" w:cs="Arial"/>
          <w:b/>
          <w:sz w:val="56"/>
          <w:szCs w:val="70"/>
        </w:rPr>
        <w:t xml:space="preserve"> </w:t>
      </w:r>
    </w:p>
    <w:p w:rsidR="00840382" w:rsidRDefault="00A40A12" w:rsidP="00943C16">
      <w:pPr>
        <w:jc w:val="center"/>
        <w:rPr>
          <w:rFonts w:ascii="Arial" w:hAnsi="Arial" w:cs="Arial"/>
          <w:b/>
          <w:sz w:val="56"/>
          <w:szCs w:val="70"/>
        </w:rPr>
      </w:pPr>
      <w:r>
        <w:rPr>
          <w:rFonts w:ascii="Arial" w:hAnsi="Arial" w:cs="Arial"/>
          <w:b/>
          <w:sz w:val="56"/>
          <w:szCs w:val="70"/>
        </w:rPr>
        <w:t>Bugünüm Geçmişimle Buluşuyor</w:t>
      </w:r>
      <w:r w:rsidR="00804F73">
        <w:rPr>
          <w:rFonts w:ascii="Arial" w:hAnsi="Arial" w:cs="Arial"/>
          <w:b/>
          <w:sz w:val="56"/>
          <w:szCs w:val="70"/>
        </w:rPr>
        <w:t xml:space="preserve"> Pro</w:t>
      </w:r>
      <w:bookmarkStart w:id="0" w:name="_GoBack"/>
      <w:bookmarkEnd w:id="0"/>
      <w:r w:rsidR="00804F73">
        <w:rPr>
          <w:rFonts w:ascii="Arial" w:hAnsi="Arial" w:cs="Arial"/>
          <w:b/>
          <w:sz w:val="56"/>
          <w:szCs w:val="70"/>
        </w:rPr>
        <w:t>jesi</w:t>
      </w:r>
    </w:p>
    <w:p w:rsidR="00943C16" w:rsidRPr="00943C16" w:rsidRDefault="00943C16" w:rsidP="00943C16">
      <w:pPr>
        <w:jc w:val="center"/>
        <w:rPr>
          <w:rFonts w:ascii="Arial" w:hAnsi="Arial" w:cs="Arial"/>
          <w:b/>
          <w:sz w:val="56"/>
          <w:szCs w:val="7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PROJENİN ADI</w:t>
            </w:r>
          </w:p>
        </w:tc>
        <w:tc>
          <w:tcPr>
            <w:tcW w:w="6555" w:type="dxa"/>
          </w:tcPr>
          <w:p w:rsidR="007338EF" w:rsidRPr="00840382" w:rsidRDefault="00583569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BUGÜNÜM GEÇMİŞİMLE BULUŞUYOR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SLOGANI</w:t>
            </w:r>
          </w:p>
        </w:tc>
        <w:tc>
          <w:tcPr>
            <w:tcW w:w="6555" w:type="dxa"/>
          </w:tcPr>
          <w:p w:rsidR="007338EF" w:rsidRPr="00840382" w:rsidRDefault="005C3B68" w:rsidP="0073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Dede, Torun El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Haydi Gel Bugüne</w:t>
            </w:r>
          </w:p>
        </w:tc>
      </w:tr>
      <w:tr w:rsidR="007338EF" w:rsidRPr="00840382" w:rsidTr="00583569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HEDEFLERİ</w:t>
            </w:r>
          </w:p>
        </w:tc>
        <w:tc>
          <w:tcPr>
            <w:tcW w:w="6555" w:type="dxa"/>
            <w:shd w:val="clear" w:color="auto" w:fill="auto"/>
          </w:tcPr>
          <w:p w:rsidR="007338EF" w:rsidRPr="00583569" w:rsidRDefault="00583569" w:rsidP="00772E5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83569">
              <w:rPr>
                <w:rFonts w:ascii="Arial" w:hAnsi="Arial" w:cs="Arial"/>
                <w:color w:val="000000" w:themeColor="text1"/>
              </w:rPr>
              <w:t>1. Milli şuur ve tarih bilinci kazandırmak.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  <w:t>2. Aile büyüklerinin çocukluk dönemlerinin özellikleri ile kendi çocukluk döneminin özelliklerini karşılaştırmak.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  <w:t>3. Öz farkındalık (duyguları tanımlama, kendini doğru algılama, güçlü yönlerinin farkına varma, özgüven duygusunu edinme.)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  <w:t>4. Öz yönetim (dışarıdan etkilenme kontrolü, stres yönetimi, öz disiplin, motivasyon, hedef belirleme, organize olma becerileri.)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  <w:t>5. Sosyal farkındalık ( toplumsal bakış açısı edinme, empati kurma, taktir etme yöntemleri geliştirme, başkalarına saygı gösterme.)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  <w:t>6. Kişiler arası iletişim ( Sosyal yükümlülük, ilişkileri oluşturma, takım çalışması, çatışma çözme, yardım etme ve yardım isteme.)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  <w:t>7. Sorumluluk alarak karar verme becerilerini geliştirmek.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  <w:t>8. Öğrencilerimizin eğlendikleri, akışta kaldıkları ve meraklarının tetiklendiği bir ortamda “ Ben değerliyim”, “ Diğerlerine katkı sağlıyorum”, “ Kendimi ifade edebiliyorum”, “Söylediklerim, yaptıklarım önemseniyor” gibi alt düşünceleri oluşturmak</w:t>
            </w:r>
            <w:r w:rsidRPr="00583569">
              <w:rPr>
                <w:rFonts w:ascii="Arial" w:hAnsi="Arial" w:cs="Arial"/>
                <w:color w:val="000000" w:themeColor="text1"/>
                <w:shd w:val="clear" w:color="auto" w:fill="EEF4F7"/>
              </w:rPr>
              <w:t>.</w:t>
            </w:r>
          </w:p>
        </w:tc>
      </w:tr>
      <w:tr w:rsidR="007338EF" w:rsidRPr="00840382" w:rsidTr="00583569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FAALİYETLER</w:t>
            </w:r>
          </w:p>
        </w:tc>
        <w:tc>
          <w:tcPr>
            <w:tcW w:w="6555" w:type="dxa"/>
            <w:shd w:val="clear" w:color="auto" w:fill="auto"/>
          </w:tcPr>
          <w:p w:rsidR="00583569" w:rsidRP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ARALIK: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Ortaklarla tanışma </w:t>
            </w:r>
            <w:proofErr w:type="spell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webinar</w:t>
            </w:r>
            <w:proofErr w:type="spellEnd"/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Proje tanıtımı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Poster ve logo çalışmaları</w:t>
            </w:r>
          </w:p>
          <w:p w:rsid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Okul, ili/ ilçe tanıtmaları.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583569" w:rsidRP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OCAK:“</w:t>
            </w:r>
            <w:proofErr w:type="gramEnd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Kuşaklar</w:t>
            </w:r>
            <w:proofErr w:type="spellEnd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Kaynaşıyor”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Öğrenciler sınıfta kendi üç kuşağıyla bir araya </w:t>
            </w:r>
            <w:proofErr w:type="gram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gelecek.(</w:t>
            </w:r>
            <w:proofErr w:type="gramEnd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Örneğin çocuk, annesi, anneannesi)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 Sınıfa gelirken yanlarında geçmişe ait fotoğraf, fotoğraf </w:t>
            </w:r>
            <w:proofErr w:type="gram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albümü,  mektup</w:t>
            </w:r>
            <w:proofErr w:type="gramEnd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veya eşya getirecek.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Getirilen eşyayla ilgili geçmişe dair konuşacaklar.</w:t>
            </w:r>
          </w:p>
          <w:p w:rsid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Aile ile birlikte soy ağacı hazırlayacak ve panolar oluşturulacak.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583569" w:rsidRP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ŞUBAT:</w:t>
            </w:r>
          </w:p>
          <w:p w:rsidR="00583569" w:rsidRP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Yakın çevremizde tarihe tanıklık etmiş bir kişi (Örneğin Kore Gazisi ya da 80-90 yaşlarında bir büyüğümüz) okulumuza davet edilecek ve söyleşi yapılacak, sözlü tarih kayıt altına alınacak.</w:t>
            </w:r>
          </w:p>
          <w:p w:rsidR="00583569" w:rsidRP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MART:“</w:t>
            </w:r>
            <w:proofErr w:type="gramEnd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Zamanlar Onlar da Çocuktu”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Velilerimiz okula davet edilecek</w:t>
            </w:r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Geçmişte oynanan oyunlar </w:t>
            </w:r>
            <w:proofErr w:type="gram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öğrencilerimize  tanıtılacak</w:t>
            </w:r>
            <w:proofErr w:type="gramEnd"/>
          </w:p>
          <w:p w:rsidR="00583569" w:rsidRPr="00583569" w:rsidRDefault="00583569" w:rsidP="0058356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Bu oyunları çocuklarımız aileleriyle birlikte oynayacak.</w:t>
            </w:r>
          </w:p>
          <w:p w:rsid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11D0F" w:rsidRDefault="00411D0F" w:rsidP="00583569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583569" w:rsidRPr="00583569" w:rsidRDefault="00583569" w:rsidP="00411D0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NİSAN:</w:t>
            </w:r>
          </w:p>
          <w:p w:rsidR="00583569" w:rsidRP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 Kültürel değerlerimizden biri olan konar-göçer </w:t>
            </w:r>
            <w:proofErr w:type="spell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yörüklerimiz</w:t>
            </w:r>
            <w:proofErr w:type="spellEnd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geçmişle bugünün ortak bağlantısıdır. Bu etkinlikte bir </w:t>
            </w:r>
            <w:proofErr w:type="spell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yörük</w:t>
            </w:r>
            <w:proofErr w:type="spellEnd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köyüne gezi düzenlenecek (Gezi düzenleme imkânı olmayanlar; </w:t>
            </w:r>
            <w:proofErr w:type="spell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yörükleri</w:t>
            </w:r>
            <w:proofErr w:type="spellEnd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anlatan belgesel ya da video izleyecek.)</w:t>
            </w:r>
          </w:p>
          <w:p w:rsidR="00583569" w:rsidRPr="00583569" w:rsidRDefault="00583569" w:rsidP="00583569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MAYIS:“</w:t>
            </w:r>
            <w:proofErr w:type="gramEnd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Geçmişimizde</w:t>
            </w:r>
            <w:proofErr w:type="spellEnd"/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Sanat”</w:t>
            </w:r>
          </w:p>
          <w:p w:rsidR="00583569" w:rsidRPr="00583569" w:rsidRDefault="00583569" w:rsidP="00411D0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Bulunduğumuz çevrede çanak-çömlek atölyesi varsa oraya gezi düzenlenecek (Atölye yoksa video izletilecek)</w:t>
            </w:r>
          </w:p>
          <w:p w:rsidR="00583569" w:rsidRPr="00411D0F" w:rsidRDefault="00583569" w:rsidP="00943C16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356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Bulunduğumuz yerdeki ebru, hat, tezhip, </w:t>
            </w:r>
            <w:proofErr w:type="spell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telkearei</w:t>
            </w:r>
            <w:proofErr w:type="spellEnd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sanat hocaları (Halk Eğitim Merkezi ile görüşülebilir) okulumuza davet edilecek. Okulda kurulacak mini atölyelerde çocuklarımız geçmişteki sanatsal çalışmaların yapımını hem izleyecek hem de </w:t>
            </w:r>
            <w:proofErr w:type="spellStart"/>
            <w:proofErr w:type="gramStart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uygulayacak.ullarımızda</w:t>
            </w:r>
            <w:proofErr w:type="spellEnd"/>
            <w:proofErr w:type="gramEnd"/>
            <w:r w:rsidRPr="0058356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ya da herhangi bir yerde geleneksel el sanatlarıyla ilgili atölye çalışmaları yapılacak.( İmkânı olmayanlar geleneksel el sanatlarıyla ilgili belirledikleri çalışmaları uygulayacaklar.)</w:t>
            </w:r>
          </w:p>
        </w:tc>
      </w:tr>
      <w:tr w:rsidR="007338EF" w:rsidRPr="00840382" w:rsidTr="00583569">
        <w:tc>
          <w:tcPr>
            <w:tcW w:w="3369" w:type="dxa"/>
          </w:tcPr>
          <w:p w:rsidR="007338EF" w:rsidRPr="00840382" w:rsidRDefault="00772E5D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BEKLENEN SONUÇLAR</w:t>
            </w:r>
          </w:p>
        </w:tc>
        <w:tc>
          <w:tcPr>
            <w:tcW w:w="6555" w:type="dxa"/>
            <w:shd w:val="clear" w:color="auto" w:fill="auto"/>
          </w:tcPr>
          <w:p w:rsidR="007338EF" w:rsidRPr="00583569" w:rsidRDefault="00583569" w:rsidP="00943C16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Milli şuur ve tarih bilinci kazanır.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</w: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2.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Aile büyüklerinin çocukluk dönemlerinin özellikleri ile kendi çocukluk döneminin özelliklerini karşılaştırır.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</w: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Özgüveni gelişir.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</w: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4.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Hedef belirler ve organize olur.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</w: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5.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Empati kurar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</w: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6.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Yardım eder ve yardım ister; grup çalışması ve iş birliği becerileri gelişir.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</w: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7.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Sorumluluk alma ve karar verme becerileri gelişir.</w:t>
            </w:r>
            <w:r w:rsidRPr="00583569">
              <w:rPr>
                <w:rFonts w:ascii="Arial" w:hAnsi="Arial" w:cs="Arial"/>
                <w:color w:val="000000" w:themeColor="text1"/>
              </w:rPr>
              <w:br/>
            </w:r>
            <w:r w:rsidRPr="00583569">
              <w:rPr>
                <w:rFonts w:ascii="Arial" w:hAnsi="Arial" w:cs="Arial"/>
                <w:b/>
                <w:bCs/>
                <w:color w:val="000000" w:themeColor="text1"/>
              </w:rPr>
              <w:t>8.</w:t>
            </w:r>
            <w:r w:rsidRPr="00583569">
              <w:rPr>
                <w:rFonts w:ascii="Arial" w:hAnsi="Arial" w:cs="Arial"/>
                <w:color w:val="000000" w:themeColor="text1"/>
              </w:rPr>
              <w:t xml:space="preserve"> Eğlenirken öğrenir ve kendini değerli hisseder.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PAYDAŞLARI</w:t>
            </w:r>
          </w:p>
        </w:tc>
        <w:tc>
          <w:tcPr>
            <w:tcW w:w="6555" w:type="dxa"/>
          </w:tcPr>
          <w:p w:rsidR="007338EF" w:rsidRPr="00AB4BFB" w:rsidRDefault="00AB4BFB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eTwinning</w:t>
            </w:r>
            <w:proofErr w:type="spellEnd"/>
          </w:p>
          <w:p w:rsidR="00AB4BFB" w:rsidRDefault="00435716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Ortak Öğretmen</w:t>
            </w:r>
          </w:p>
          <w:p w:rsidR="00435716" w:rsidRPr="00930FF1" w:rsidRDefault="00930FF1" w:rsidP="00840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30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15 Ülke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Türkiye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Arnavutluk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Portekiz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Makedonya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Romanya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Litvanya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İtalya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Polonya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Gürcistan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Ürdün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Tunus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Ukrayna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Azerbaycan</w:t>
            </w:r>
          </w:p>
          <w:p w:rsid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Sırbistan</w:t>
            </w:r>
          </w:p>
          <w:p w:rsidR="00930FF1" w:rsidRPr="00930FF1" w:rsidRDefault="00930FF1" w:rsidP="00930F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Bosna- Hersek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PROJEYİ YÜRÜTECEK KURUM VE KURULUŞLAR</w:t>
            </w:r>
          </w:p>
        </w:tc>
        <w:tc>
          <w:tcPr>
            <w:tcW w:w="6555" w:type="dxa"/>
          </w:tcPr>
          <w:p w:rsidR="00840382" w:rsidRPr="00AB4BFB" w:rsidRDefault="00943C16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Ortakları</w:t>
            </w:r>
          </w:p>
          <w:p w:rsidR="00AB4BFB" w:rsidRPr="00AB4BFB" w:rsidRDefault="00AB4BFB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B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AB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4BFB" w:rsidRDefault="00AB4BFB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411D0F" w:rsidRDefault="00411D0F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840382" w:rsidRDefault="00840382" w:rsidP="00840382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04F7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AYSUN TAŞDEMİR      </w:t>
      </w:r>
      <w:r w:rsidR="00804F73">
        <w:rPr>
          <w:rFonts w:ascii="Arial" w:hAnsi="Arial" w:cs="Arial"/>
          <w:b/>
          <w:sz w:val="24"/>
          <w:szCs w:val="24"/>
        </w:rPr>
        <w:t xml:space="preserve">   </w:t>
      </w:r>
      <w:r w:rsidR="00E23CC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23CCE">
        <w:rPr>
          <w:rFonts w:ascii="Arial" w:hAnsi="Arial" w:cs="Arial"/>
          <w:b/>
          <w:sz w:val="24"/>
          <w:szCs w:val="24"/>
        </w:rPr>
        <w:t xml:space="preserve">  </w:t>
      </w:r>
      <w:r w:rsidR="00411D0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E23CCE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KAYA KARAKOÇ</w:t>
      </w:r>
    </w:p>
    <w:p w:rsidR="00840382" w:rsidRPr="00CC2F95" w:rsidRDefault="00804F73" w:rsidP="00943C16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11D0F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Okul Müdürü</w:t>
      </w:r>
      <w:r w:rsidR="00840382">
        <w:rPr>
          <w:rFonts w:ascii="Arial" w:hAnsi="Arial" w:cs="Arial"/>
          <w:b/>
          <w:sz w:val="24"/>
          <w:szCs w:val="24"/>
        </w:rPr>
        <w:t xml:space="preserve">            </w:t>
      </w:r>
      <w:r w:rsidR="00E23CC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3CCE">
        <w:rPr>
          <w:rFonts w:ascii="Arial" w:hAnsi="Arial" w:cs="Arial"/>
          <w:b/>
          <w:sz w:val="24"/>
          <w:szCs w:val="24"/>
        </w:rPr>
        <w:t xml:space="preserve">   </w:t>
      </w:r>
      <w:r w:rsidR="00411D0F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E23C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0382">
        <w:rPr>
          <w:rFonts w:ascii="Arial" w:hAnsi="Arial" w:cs="Arial"/>
          <w:b/>
          <w:sz w:val="24"/>
          <w:szCs w:val="24"/>
        </w:rPr>
        <w:t xml:space="preserve"> İlçe Milli Eğitim Müdürü</w:t>
      </w:r>
    </w:p>
    <w:sectPr w:rsidR="00840382" w:rsidRPr="00CC2F95" w:rsidSect="0084038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942"/>
    <w:multiLevelType w:val="hybridMultilevel"/>
    <w:tmpl w:val="FB988F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719"/>
    <w:multiLevelType w:val="hybridMultilevel"/>
    <w:tmpl w:val="1B06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366F"/>
    <w:multiLevelType w:val="hybridMultilevel"/>
    <w:tmpl w:val="5CDAA042"/>
    <w:lvl w:ilvl="0" w:tplc="F658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C5820"/>
    <w:multiLevelType w:val="hybridMultilevel"/>
    <w:tmpl w:val="08C607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37B0"/>
    <w:multiLevelType w:val="hybridMultilevel"/>
    <w:tmpl w:val="3536D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1B"/>
    <w:rsid w:val="000300C1"/>
    <w:rsid w:val="000D4702"/>
    <w:rsid w:val="001336B1"/>
    <w:rsid w:val="001C7752"/>
    <w:rsid w:val="002414A4"/>
    <w:rsid w:val="00281DF6"/>
    <w:rsid w:val="00411D0F"/>
    <w:rsid w:val="00435716"/>
    <w:rsid w:val="00461FED"/>
    <w:rsid w:val="00583569"/>
    <w:rsid w:val="005C3B68"/>
    <w:rsid w:val="00714B98"/>
    <w:rsid w:val="00725AB5"/>
    <w:rsid w:val="00725E2E"/>
    <w:rsid w:val="007338EF"/>
    <w:rsid w:val="00772E5D"/>
    <w:rsid w:val="00804F73"/>
    <w:rsid w:val="00832297"/>
    <w:rsid w:val="00840382"/>
    <w:rsid w:val="008D1715"/>
    <w:rsid w:val="008F0C82"/>
    <w:rsid w:val="0091261B"/>
    <w:rsid w:val="00930FF1"/>
    <w:rsid w:val="00943C16"/>
    <w:rsid w:val="00A40A12"/>
    <w:rsid w:val="00A4699D"/>
    <w:rsid w:val="00AB4BFB"/>
    <w:rsid w:val="00BC7335"/>
    <w:rsid w:val="00C53F63"/>
    <w:rsid w:val="00C722DC"/>
    <w:rsid w:val="00CC2F95"/>
    <w:rsid w:val="00DE4E8A"/>
    <w:rsid w:val="00E23CCE"/>
    <w:rsid w:val="00E33B76"/>
    <w:rsid w:val="00F40CF3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3AE"/>
  <w15:docId w15:val="{B6CEFCDE-C3D5-41C6-B629-143B383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6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26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3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aysun yıldız</cp:lastModifiedBy>
  <cp:revision>26</cp:revision>
  <cp:lastPrinted>2019-12-13T08:08:00Z</cp:lastPrinted>
  <dcterms:created xsi:type="dcterms:W3CDTF">2018-11-13T10:30:00Z</dcterms:created>
  <dcterms:modified xsi:type="dcterms:W3CDTF">2019-12-13T08:09:00Z</dcterms:modified>
</cp:coreProperties>
</file>